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1F" w:rsidRDefault="001B0D1F" w:rsidP="001B0D1F">
      <w:r>
        <w:t xml:space="preserve">From the dashboard, click the Reporting tab and select Electronic Documents from the dropdown menu. </w:t>
      </w:r>
    </w:p>
    <w:p w:rsidR="003F1856" w:rsidRDefault="001B0D1F">
      <w:r>
        <w:rPr>
          <w:noProof/>
        </w:rPr>
        <mc:AlternateContent>
          <mc:Choice Requires="wps">
            <w:drawing>
              <wp:anchor distT="0" distB="0" distL="114300" distR="114300" simplePos="0" relativeHeight="251659264" behindDoc="0" locked="0" layoutInCell="1" allowOverlap="1">
                <wp:simplePos x="0" y="0"/>
                <wp:positionH relativeFrom="column">
                  <wp:posOffset>1752600</wp:posOffset>
                </wp:positionH>
                <wp:positionV relativeFrom="paragraph">
                  <wp:posOffset>1685925</wp:posOffset>
                </wp:positionV>
                <wp:extent cx="2524125" cy="371475"/>
                <wp:effectExtent l="0" t="0" r="28575" b="28575"/>
                <wp:wrapNone/>
                <wp:docPr id="2" name="Oval 2"/>
                <wp:cNvGraphicFramePr/>
                <a:graphic xmlns:a="http://schemas.openxmlformats.org/drawingml/2006/main">
                  <a:graphicData uri="http://schemas.microsoft.com/office/word/2010/wordprocessingShape">
                    <wps:wsp>
                      <wps:cNvSpPr/>
                      <wps:spPr>
                        <a:xfrm>
                          <a:off x="0" y="0"/>
                          <a:ext cx="2524125" cy="3714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72E7AA" id="Oval 2" o:spid="_x0000_s1026" style="position:absolute;margin-left:138pt;margin-top:132.75pt;width:198.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" filled="f" strokecolor="red" strokeweight="1.5pt">
                <v:stroke joinstyle="miter"/>
              </v:oval>
            </w:pict>
          </mc:Fallback>
        </mc:AlternateContent>
      </w:r>
      <w:r>
        <w:rPr>
          <w:noProof/>
        </w:rPr>
        <w:drawing>
          <wp:inline distT="0" distB="0" distL="0" distR="0" wp14:anchorId="4DCF2179" wp14:editId="112A3EB2">
            <wp:extent cx="5534025" cy="263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34025" cy="2638425"/>
                    </a:xfrm>
                    <a:prstGeom prst="rect">
                      <a:avLst/>
                    </a:prstGeom>
                  </pic:spPr>
                </pic:pic>
              </a:graphicData>
            </a:graphic>
          </wp:inline>
        </w:drawing>
      </w:r>
    </w:p>
    <w:p w:rsidR="001B0D1F" w:rsidRDefault="001B0D1F"/>
    <w:p w:rsidR="001B0D1F" w:rsidRDefault="001B0D1F">
      <w:r>
        <w:t xml:space="preserve">On the next page, select the Sign Up/Changes tab. </w:t>
      </w:r>
    </w:p>
    <w:p w:rsidR="001B0D1F" w:rsidRDefault="001B0D1F">
      <w:r>
        <w:rPr>
          <w:noProof/>
        </w:rPr>
        <mc:AlternateContent>
          <mc:Choice Requires="wps">
            <w:drawing>
              <wp:anchor distT="0" distB="0" distL="114300" distR="114300" simplePos="0" relativeHeight="251660288" behindDoc="0" locked="0" layoutInCell="1" allowOverlap="1">
                <wp:simplePos x="0" y="0"/>
                <wp:positionH relativeFrom="column">
                  <wp:posOffset>1447800</wp:posOffset>
                </wp:positionH>
                <wp:positionV relativeFrom="paragraph">
                  <wp:posOffset>18415</wp:posOffset>
                </wp:positionV>
                <wp:extent cx="1152525" cy="352425"/>
                <wp:effectExtent l="0" t="0" r="28575" b="28575"/>
                <wp:wrapNone/>
                <wp:docPr id="4" name="Oval 4"/>
                <wp:cNvGraphicFramePr/>
                <a:graphic xmlns:a="http://schemas.openxmlformats.org/drawingml/2006/main">
                  <a:graphicData uri="http://schemas.microsoft.com/office/word/2010/wordprocessingShape">
                    <wps:wsp>
                      <wps:cNvSpPr/>
                      <wps:spPr>
                        <a:xfrm>
                          <a:off x="0" y="0"/>
                          <a:ext cx="1152525" cy="3524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8446CF" id="Oval 4" o:spid="_x0000_s1026" style="position:absolute;margin-left:114pt;margin-top:1.45pt;width:90.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" filled="f" strokecolor="red" strokeweight="1.5pt">
                <v:stroke joinstyle="miter"/>
              </v:oval>
            </w:pict>
          </mc:Fallback>
        </mc:AlternateContent>
      </w:r>
      <w:r>
        <w:rPr>
          <w:noProof/>
        </w:rPr>
        <w:drawing>
          <wp:inline distT="0" distB="0" distL="0" distR="0">
            <wp:extent cx="5943600" cy="405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 menu.PNG"/>
                    <pic:cNvPicPr/>
                  </pic:nvPicPr>
                  <pic:blipFill>
                    <a:blip r:embed="rId5">
                      <a:extLst>
                        <a:ext uri="{28A0092B-C50C-407E-A947-70E740481C1C}">
                          <a14:useLocalDpi xmlns:a14="http://schemas.microsoft.com/office/drawing/2010/main" val="0"/>
                        </a:ext>
                      </a:extLst>
                    </a:blip>
                    <a:stretch>
                      <a:fillRect/>
                    </a:stretch>
                  </pic:blipFill>
                  <pic:spPr>
                    <a:xfrm>
                      <a:off x="0" y="0"/>
                      <a:ext cx="5943600" cy="405765"/>
                    </a:xfrm>
                    <a:prstGeom prst="rect">
                      <a:avLst/>
                    </a:prstGeom>
                  </pic:spPr>
                </pic:pic>
              </a:graphicData>
            </a:graphic>
          </wp:inline>
        </w:drawing>
      </w:r>
    </w:p>
    <w:p w:rsidR="001B0D1F" w:rsidRDefault="001B0D1F">
      <w:r>
        <w:t xml:space="preserve">This will show a list of all the accounts. You can select the check box next to “Enroll All Available Accounts and Document Types Shown” or select the check boxes next to the individual accounts shown in the list. The </w:t>
      </w:r>
      <w:r>
        <w:rPr>
          <w:noProof/>
        </w:rPr>
        <w:drawing>
          <wp:inline distT="0" distB="0" distL="0" distR="0">
            <wp:extent cx="217526"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us sign.PNG"/>
                    <pic:cNvPicPr/>
                  </pic:nvPicPr>
                  <pic:blipFill>
                    <a:blip r:embed="rId6">
                      <a:extLst>
                        <a:ext uri="{28A0092B-C50C-407E-A947-70E740481C1C}">
                          <a14:useLocalDpi xmlns:a14="http://schemas.microsoft.com/office/drawing/2010/main" val="0"/>
                        </a:ext>
                      </a:extLst>
                    </a:blip>
                    <a:stretch>
                      <a:fillRect/>
                    </a:stretch>
                  </pic:blipFill>
                  <pic:spPr>
                    <a:xfrm>
                      <a:off x="0" y="0"/>
                      <a:ext cx="222866" cy="214694"/>
                    </a:xfrm>
                    <a:prstGeom prst="rect">
                      <a:avLst/>
                    </a:prstGeom>
                  </pic:spPr>
                </pic:pic>
              </a:graphicData>
            </a:graphic>
          </wp:inline>
        </w:drawing>
      </w:r>
      <w:r>
        <w:t xml:space="preserve">  will expand the documents list for each account and allow them to select certain documents if they do not want everything. </w:t>
      </w:r>
      <w:bookmarkStart w:id="0" w:name="_GoBack"/>
      <w:bookmarkEnd w:id="0"/>
    </w:p>
    <w:sectPr w:rsidR="001B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1F"/>
    <w:rsid w:val="001B0D1F"/>
    <w:rsid w:val="003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DE80"/>
  <w15:chartTrackingRefBased/>
  <w15:docId w15:val="{F40701D5-E458-4B0F-BAB0-D3F44746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Security Federal Bank</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Lord</dc:creator>
  <cp:keywords/>
  <dc:description/>
  <cp:lastModifiedBy>Stephanie Lord</cp:lastModifiedBy>
  <cp:revision>1</cp:revision>
  <dcterms:created xsi:type="dcterms:W3CDTF">2020-09-09T19:12:00Z</dcterms:created>
  <dcterms:modified xsi:type="dcterms:W3CDTF">2020-09-09T19:20:00Z</dcterms:modified>
</cp:coreProperties>
</file>